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860" w:right="0" w:firstLine="0"/>
        <w:jc w:val="left"/>
        <w:rPr>
          <w:sz w:val="36"/>
        </w:rPr>
      </w:pPr>
      <w:r>
        <w:rPr/>
        <w:drawing>
          <wp:anchor distT="0" distB="0" distL="0" distR="0" allowOverlap="1" layoutInCell="1" locked="0" behindDoc="0" simplePos="0" relativeHeight="0">
            <wp:simplePos x="0" y="0"/>
            <wp:positionH relativeFrom="page">
              <wp:posOffset>454151</wp:posOffset>
            </wp:positionH>
            <wp:positionV relativeFrom="paragraph">
              <wp:posOffset>68004</wp:posOffset>
            </wp:positionV>
            <wp:extent cx="999743" cy="9753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9743" cy="975359"/>
                    </a:xfrm>
                    <a:prstGeom prst="rect">
                      <a:avLst/>
                    </a:prstGeom>
                  </pic:spPr>
                </pic:pic>
              </a:graphicData>
            </a:graphic>
          </wp:anchor>
        </w:drawing>
      </w:r>
      <w:r>
        <w:rPr>
          <w:w w:val="105"/>
          <w:sz w:val="36"/>
        </w:rPr>
        <w:t>PROBLEEM OPLOSSEN – TALENTSTROOM SCIENCE</w:t>
      </w:r>
    </w:p>
    <w:p>
      <w:pPr>
        <w:pStyle w:val="BodyText"/>
        <w:spacing w:line="259" w:lineRule="auto" w:before="197"/>
        <w:ind w:left="1860"/>
      </w:pPr>
      <w:r>
        <w:rPr>
          <w:w w:val="110"/>
        </w:rPr>
        <w:t>Probleemoplossend denken en handelen is het proces dat moet leiden tot de oplossing van een probleem, waarbij het meer gaat om het proces dat leidt tot het oplossen van het probleem dan om het vinden van de oplossing zelf. Bij de talentstroom Science betekent dit dat hierbij vaak gezocht zal worden naar een antwoord op de vraag: ”Waarom werkt iets niet of nog niet goed?” Of “Hoe kan iets (nog) beter werken?”.</w:t>
      </w:r>
    </w:p>
    <w:p>
      <w:pPr>
        <w:pStyle w:val="BodyText"/>
        <w:spacing w:after="1"/>
        <w:rPr>
          <w:sz w:val="13"/>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8"/>
        <w:gridCol w:w="3091"/>
        <w:gridCol w:w="3091"/>
        <w:gridCol w:w="3091"/>
        <w:gridCol w:w="3091"/>
      </w:tblGrid>
      <w:tr>
        <w:trPr>
          <w:trHeight w:val="414" w:hRule="atLeast"/>
        </w:trPr>
        <w:tc>
          <w:tcPr>
            <w:tcW w:w="15162" w:type="dxa"/>
            <w:gridSpan w:val="5"/>
            <w:shd w:val="clear" w:color="auto" w:fill="91CF50"/>
          </w:tcPr>
          <w:p>
            <w:pPr>
              <w:pStyle w:val="TableParagraph"/>
              <w:spacing w:line="395" w:lineRule="exact"/>
              <w:ind w:left="4799"/>
              <w:rPr>
                <w:sz w:val="36"/>
              </w:rPr>
            </w:pPr>
            <w:r>
              <w:rPr>
                <w:w w:val="105"/>
                <w:sz w:val="36"/>
              </w:rPr>
              <w:t>RUBRIC PROBLEEM OPLOSSEN</w:t>
            </w:r>
          </w:p>
        </w:tc>
      </w:tr>
      <w:tr>
        <w:trPr>
          <w:trHeight w:val="253" w:hRule="atLeast"/>
        </w:trPr>
        <w:tc>
          <w:tcPr>
            <w:tcW w:w="2798" w:type="dxa"/>
          </w:tcPr>
          <w:p>
            <w:pPr>
              <w:pStyle w:val="TableParagraph"/>
              <w:ind w:left="0"/>
              <w:rPr>
                <w:sz w:val="18"/>
              </w:rPr>
            </w:pPr>
          </w:p>
        </w:tc>
        <w:tc>
          <w:tcPr>
            <w:tcW w:w="3091" w:type="dxa"/>
          </w:tcPr>
          <w:p>
            <w:pPr>
              <w:pStyle w:val="TableParagraph"/>
              <w:spacing w:line="234" w:lineRule="exact"/>
              <w:ind w:left="818"/>
              <w:rPr>
                <w:sz w:val="22"/>
              </w:rPr>
            </w:pPr>
            <w:r>
              <w:rPr>
                <w:w w:val="105"/>
                <w:sz w:val="22"/>
              </w:rPr>
              <w:t>Gelimiteerd (5)</w:t>
            </w:r>
          </w:p>
        </w:tc>
        <w:tc>
          <w:tcPr>
            <w:tcW w:w="3091" w:type="dxa"/>
          </w:tcPr>
          <w:p>
            <w:pPr>
              <w:pStyle w:val="TableParagraph"/>
              <w:spacing w:line="234" w:lineRule="exact"/>
              <w:ind w:left="598"/>
              <w:rPr>
                <w:sz w:val="22"/>
              </w:rPr>
            </w:pPr>
            <w:r>
              <w:rPr>
                <w:sz w:val="22"/>
              </w:rPr>
              <w:t>In ontwikkeling (10)</w:t>
            </w:r>
          </w:p>
        </w:tc>
        <w:tc>
          <w:tcPr>
            <w:tcW w:w="3091" w:type="dxa"/>
          </w:tcPr>
          <w:p>
            <w:pPr>
              <w:pStyle w:val="TableParagraph"/>
              <w:spacing w:line="234" w:lineRule="exact"/>
              <w:ind w:left="835"/>
              <w:rPr>
                <w:sz w:val="22"/>
              </w:rPr>
            </w:pPr>
            <w:r>
              <w:rPr>
                <w:w w:val="110"/>
                <w:sz w:val="22"/>
              </w:rPr>
              <w:t>Bekwaam (15)</w:t>
            </w:r>
          </w:p>
        </w:tc>
        <w:tc>
          <w:tcPr>
            <w:tcW w:w="3091" w:type="dxa"/>
          </w:tcPr>
          <w:p>
            <w:pPr>
              <w:pStyle w:val="TableParagraph"/>
              <w:spacing w:line="234" w:lineRule="exact"/>
              <w:ind w:left="800"/>
              <w:rPr>
                <w:sz w:val="22"/>
              </w:rPr>
            </w:pPr>
            <w:r>
              <w:rPr>
                <w:w w:val="110"/>
                <w:sz w:val="22"/>
              </w:rPr>
              <w:t>Gevorderd (20)</w:t>
            </w:r>
          </w:p>
        </w:tc>
      </w:tr>
      <w:tr>
        <w:trPr>
          <w:trHeight w:val="758" w:hRule="atLeast"/>
        </w:trPr>
        <w:tc>
          <w:tcPr>
            <w:tcW w:w="2798" w:type="dxa"/>
          </w:tcPr>
          <w:p>
            <w:pPr>
              <w:pStyle w:val="TableParagraph"/>
              <w:ind w:left="107" w:right="201"/>
              <w:rPr>
                <w:sz w:val="22"/>
              </w:rPr>
            </w:pPr>
            <w:r>
              <w:rPr>
                <w:w w:val="110"/>
                <w:sz w:val="22"/>
              </w:rPr>
              <w:t>Herkennen, signaleren van problemen - wat</w:t>
            </w:r>
          </w:p>
        </w:tc>
        <w:tc>
          <w:tcPr>
            <w:tcW w:w="3091" w:type="dxa"/>
          </w:tcPr>
          <w:p>
            <w:pPr>
              <w:pStyle w:val="TableParagraph"/>
              <w:ind w:right="99"/>
              <w:rPr>
                <w:sz w:val="22"/>
              </w:rPr>
            </w:pPr>
            <w:r>
              <w:rPr>
                <w:w w:val="105"/>
                <w:sz w:val="22"/>
              </w:rPr>
              <w:t>Is niet of nauwelijks in staat om te omschrijven </w:t>
            </w:r>
            <w:r>
              <w:rPr>
                <w:w w:val="105"/>
                <w:sz w:val="22"/>
                <w:u w:val="single"/>
              </w:rPr>
              <w:t>wat</w:t>
            </w:r>
          </w:p>
          <w:p>
            <w:pPr>
              <w:pStyle w:val="TableParagraph"/>
              <w:spacing w:line="233" w:lineRule="exact"/>
              <w:rPr>
                <w:sz w:val="22"/>
              </w:rPr>
            </w:pPr>
            <w:r>
              <w:rPr>
                <w:w w:val="105"/>
                <w:sz w:val="22"/>
              </w:rPr>
              <w:t>wel/niet goed werkt</w:t>
            </w:r>
          </w:p>
        </w:tc>
        <w:tc>
          <w:tcPr>
            <w:tcW w:w="3091" w:type="dxa"/>
          </w:tcPr>
          <w:p>
            <w:pPr>
              <w:pStyle w:val="TableParagraph"/>
              <w:rPr>
                <w:sz w:val="22"/>
              </w:rPr>
            </w:pPr>
            <w:r>
              <w:rPr>
                <w:w w:val="105"/>
                <w:sz w:val="22"/>
              </w:rPr>
              <w:t>Is soms in staat om te omschrijven </w:t>
            </w:r>
            <w:r>
              <w:rPr>
                <w:w w:val="105"/>
                <w:sz w:val="22"/>
                <w:u w:val="single"/>
              </w:rPr>
              <w:t>wat</w:t>
            </w:r>
            <w:r>
              <w:rPr>
                <w:w w:val="105"/>
                <w:sz w:val="22"/>
              </w:rPr>
              <w:t> wel/niet</w:t>
            </w:r>
          </w:p>
          <w:p>
            <w:pPr>
              <w:pStyle w:val="TableParagraph"/>
              <w:spacing w:line="233" w:lineRule="exact"/>
              <w:rPr>
                <w:sz w:val="22"/>
              </w:rPr>
            </w:pPr>
            <w:r>
              <w:rPr>
                <w:w w:val="110"/>
                <w:sz w:val="22"/>
              </w:rPr>
              <w:t>goed werkt</w:t>
            </w:r>
          </w:p>
        </w:tc>
        <w:tc>
          <w:tcPr>
            <w:tcW w:w="3091" w:type="dxa"/>
          </w:tcPr>
          <w:p>
            <w:pPr>
              <w:pStyle w:val="TableParagraph"/>
              <w:rPr>
                <w:sz w:val="22"/>
              </w:rPr>
            </w:pPr>
            <w:r>
              <w:rPr>
                <w:w w:val="105"/>
                <w:sz w:val="22"/>
              </w:rPr>
              <w:t>Is meestal in staat om te omschrijven </w:t>
            </w:r>
            <w:r>
              <w:rPr>
                <w:w w:val="105"/>
                <w:sz w:val="22"/>
                <w:u w:val="single"/>
              </w:rPr>
              <w:t>wat</w:t>
            </w:r>
            <w:r>
              <w:rPr>
                <w:w w:val="105"/>
                <w:sz w:val="22"/>
              </w:rPr>
              <w:t> wel/niet</w:t>
            </w:r>
          </w:p>
          <w:p>
            <w:pPr>
              <w:pStyle w:val="TableParagraph"/>
              <w:spacing w:line="233" w:lineRule="exact"/>
              <w:rPr>
                <w:sz w:val="22"/>
              </w:rPr>
            </w:pPr>
            <w:r>
              <w:rPr>
                <w:w w:val="110"/>
                <w:sz w:val="22"/>
              </w:rPr>
              <w:t>goed werkt</w:t>
            </w:r>
          </w:p>
        </w:tc>
        <w:tc>
          <w:tcPr>
            <w:tcW w:w="3091" w:type="dxa"/>
          </w:tcPr>
          <w:p>
            <w:pPr>
              <w:pStyle w:val="TableParagraph"/>
              <w:rPr>
                <w:sz w:val="22"/>
              </w:rPr>
            </w:pPr>
            <w:r>
              <w:rPr>
                <w:w w:val="105"/>
                <w:sz w:val="22"/>
              </w:rPr>
              <w:t>Is vlot in staat om te omschrijven </w:t>
            </w:r>
            <w:r>
              <w:rPr>
                <w:w w:val="105"/>
                <w:sz w:val="22"/>
                <w:u w:val="single"/>
              </w:rPr>
              <w:t>wat</w:t>
            </w:r>
            <w:r>
              <w:rPr>
                <w:w w:val="105"/>
                <w:sz w:val="22"/>
              </w:rPr>
              <w:t> wel/niet</w:t>
            </w:r>
          </w:p>
          <w:p>
            <w:pPr>
              <w:pStyle w:val="TableParagraph"/>
              <w:spacing w:line="233" w:lineRule="exact"/>
              <w:rPr>
                <w:sz w:val="22"/>
              </w:rPr>
            </w:pPr>
            <w:r>
              <w:rPr>
                <w:w w:val="110"/>
                <w:sz w:val="22"/>
              </w:rPr>
              <w:t>goed werkt</w:t>
            </w:r>
          </w:p>
        </w:tc>
      </w:tr>
      <w:tr>
        <w:trPr>
          <w:trHeight w:val="757" w:hRule="atLeast"/>
        </w:trPr>
        <w:tc>
          <w:tcPr>
            <w:tcW w:w="2798" w:type="dxa"/>
          </w:tcPr>
          <w:p>
            <w:pPr>
              <w:pStyle w:val="TableParagraph"/>
              <w:ind w:left="107" w:right="201"/>
              <w:rPr>
                <w:sz w:val="22"/>
              </w:rPr>
            </w:pPr>
            <w:r>
              <w:rPr>
                <w:w w:val="110"/>
                <w:sz w:val="22"/>
              </w:rPr>
              <w:t>Het analyseren van het probleem - waarom</w:t>
            </w:r>
          </w:p>
        </w:tc>
        <w:tc>
          <w:tcPr>
            <w:tcW w:w="3091" w:type="dxa"/>
          </w:tcPr>
          <w:p>
            <w:pPr>
              <w:pStyle w:val="TableParagraph"/>
              <w:spacing w:line="251" w:lineRule="exact"/>
              <w:rPr>
                <w:sz w:val="22"/>
              </w:rPr>
            </w:pPr>
            <w:r>
              <w:rPr>
                <w:w w:val="105"/>
                <w:sz w:val="22"/>
              </w:rPr>
              <w:t>Is niet of nauwelijks in staat</w:t>
            </w:r>
          </w:p>
          <w:p>
            <w:pPr>
              <w:pStyle w:val="TableParagraph"/>
              <w:spacing w:line="252" w:lineRule="exact" w:before="5"/>
              <w:ind w:right="99"/>
              <w:rPr>
                <w:sz w:val="22"/>
              </w:rPr>
            </w:pPr>
            <w:r>
              <w:rPr>
                <w:w w:val="110"/>
                <w:sz w:val="22"/>
              </w:rPr>
              <w:t>om te omschrijven </w:t>
            </w:r>
            <w:r>
              <w:rPr>
                <w:w w:val="110"/>
                <w:sz w:val="22"/>
                <w:u w:val="single"/>
              </w:rPr>
              <w:t>waarom</w:t>
            </w:r>
            <w:r>
              <w:rPr>
                <w:w w:val="110"/>
                <w:sz w:val="22"/>
              </w:rPr>
              <w:t> iets wel/niet goed werkt</w:t>
            </w:r>
          </w:p>
        </w:tc>
        <w:tc>
          <w:tcPr>
            <w:tcW w:w="3091" w:type="dxa"/>
          </w:tcPr>
          <w:p>
            <w:pPr>
              <w:pStyle w:val="TableParagraph"/>
              <w:spacing w:line="251" w:lineRule="exact"/>
              <w:rPr>
                <w:sz w:val="22"/>
              </w:rPr>
            </w:pPr>
            <w:r>
              <w:rPr>
                <w:w w:val="110"/>
                <w:sz w:val="22"/>
              </w:rPr>
              <w:t>Is soms in staat om te</w:t>
            </w:r>
          </w:p>
          <w:p>
            <w:pPr>
              <w:pStyle w:val="TableParagraph"/>
              <w:spacing w:line="252" w:lineRule="exact" w:before="5"/>
              <w:rPr>
                <w:sz w:val="22"/>
              </w:rPr>
            </w:pPr>
            <w:r>
              <w:rPr>
                <w:w w:val="105"/>
                <w:sz w:val="22"/>
              </w:rPr>
              <w:t>omschrijven </w:t>
            </w:r>
            <w:r>
              <w:rPr>
                <w:w w:val="105"/>
                <w:sz w:val="22"/>
                <w:u w:val="single"/>
              </w:rPr>
              <w:t>waarom</w:t>
            </w:r>
            <w:r>
              <w:rPr>
                <w:w w:val="105"/>
                <w:sz w:val="22"/>
              </w:rPr>
              <w:t> iets wel/niet goed werkt</w:t>
            </w:r>
          </w:p>
        </w:tc>
        <w:tc>
          <w:tcPr>
            <w:tcW w:w="3091" w:type="dxa"/>
          </w:tcPr>
          <w:p>
            <w:pPr>
              <w:pStyle w:val="TableParagraph"/>
              <w:spacing w:line="251" w:lineRule="exact"/>
              <w:rPr>
                <w:sz w:val="22"/>
              </w:rPr>
            </w:pPr>
            <w:r>
              <w:rPr>
                <w:w w:val="110"/>
                <w:sz w:val="22"/>
              </w:rPr>
              <w:t>Is meestal in staat om te</w:t>
            </w:r>
          </w:p>
          <w:p>
            <w:pPr>
              <w:pStyle w:val="TableParagraph"/>
              <w:spacing w:line="252" w:lineRule="exact" w:before="5"/>
              <w:rPr>
                <w:sz w:val="22"/>
              </w:rPr>
            </w:pPr>
            <w:r>
              <w:rPr>
                <w:w w:val="105"/>
                <w:sz w:val="22"/>
              </w:rPr>
              <w:t>omschrijven </w:t>
            </w:r>
            <w:r>
              <w:rPr>
                <w:w w:val="105"/>
                <w:sz w:val="22"/>
                <w:u w:val="single"/>
              </w:rPr>
              <w:t>waarom</w:t>
            </w:r>
            <w:r>
              <w:rPr>
                <w:w w:val="105"/>
                <w:sz w:val="22"/>
              </w:rPr>
              <w:t> iets wel/niet goed werkt</w:t>
            </w:r>
          </w:p>
        </w:tc>
        <w:tc>
          <w:tcPr>
            <w:tcW w:w="3091" w:type="dxa"/>
          </w:tcPr>
          <w:p>
            <w:pPr>
              <w:pStyle w:val="TableParagraph"/>
              <w:spacing w:line="251" w:lineRule="exact"/>
              <w:rPr>
                <w:sz w:val="22"/>
              </w:rPr>
            </w:pPr>
            <w:r>
              <w:rPr>
                <w:w w:val="110"/>
                <w:sz w:val="22"/>
              </w:rPr>
              <w:t>Is vlot in staat om te</w:t>
            </w:r>
          </w:p>
          <w:p>
            <w:pPr>
              <w:pStyle w:val="TableParagraph"/>
              <w:spacing w:line="252" w:lineRule="exact" w:before="5"/>
              <w:rPr>
                <w:sz w:val="22"/>
              </w:rPr>
            </w:pPr>
            <w:r>
              <w:rPr>
                <w:w w:val="105"/>
                <w:sz w:val="22"/>
              </w:rPr>
              <w:t>omschrijven </w:t>
            </w:r>
            <w:r>
              <w:rPr>
                <w:w w:val="105"/>
                <w:sz w:val="22"/>
                <w:u w:val="single"/>
              </w:rPr>
              <w:t>waarom</w:t>
            </w:r>
            <w:r>
              <w:rPr>
                <w:w w:val="105"/>
                <w:sz w:val="22"/>
              </w:rPr>
              <w:t> iets wel/niet goed werkt</w:t>
            </w:r>
          </w:p>
        </w:tc>
      </w:tr>
      <w:tr>
        <w:trPr>
          <w:trHeight w:val="1264" w:hRule="atLeast"/>
        </w:trPr>
        <w:tc>
          <w:tcPr>
            <w:tcW w:w="2798" w:type="dxa"/>
          </w:tcPr>
          <w:p>
            <w:pPr>
              <w:pStyle w:val="TableParagraph"/>
              <w:ind w:left="107" w:right="201"/>
              <w:rPr>
                <w:sz w:val="22"/>
              </w:rPr>
            </w:pPr>
            <w:r>
              <w:rPr>
                <w:w w:val="105"/>
                <w:sz w:val="22"/>
              </w:rPr>
              <w:t>Mogelijke oplossingen </w:t>
            </w:r>
            <w:r>
              <w:rPr>
                <w:w w:val="110"/>
                <w:sz w:val="22"/>
              </w:rPr>
              <w:t>bedenken - hoe</w:t>
            </w:r>
          </w:p>
        </w:tc>
        <w:tc>
          <w:tcPr>
            <w:tcW w:w="3091" w:type="dxa"/>
          </w:tcPr>
          <w:p>
            <w:pPr>
              <w:pStyle w:val="TableParagraph"/>
              <w:ind w:right="293"/>
              <w:jc w:val="both"/>
              <w:rPr>
                <w:sz w:val="22"/>
              </w:rPr>
            </w:pPr>
            <w:r>
              <w:rPr>
                <w:w w:val="105"/>
                <w:sz w:val="22"/>
              </w:rPr>
              <w:t>Is niet of nauwelijks in staat om te omschrijven </w:t>
            </w:r>
            <w:r>
              <w:rPr>
                <w:w w:val="105"/>
                <w:sz w:val="22"/>
                <w:u w:val="single"/>
              </w:rPr>
              <w:t>hoe</w:t>
            </w:r>
            <w:r>
              <w:rPr>
                <w:w w:val="105"/>
                <w:sz w:val="22"/>
              </w:rPr>
              <w:t> iets beter kan werken</w:t>
            </w:r>
          </w:p>
        </w:tc>
        <w:tc>
          <w:tcPr>
            <w:tcW w:w="3091" w:type="dxa"/>
          </w:tcPr>
          <w:p>
            <w:pPr>
              <w:pStyle w:val="TableParagraph"/>
              <w:ind w:right="99"/>
              <w:rPr>
                <w:sz w:val="22"/>
              </w:rPr>
            </w:pPr>
            <w:r>
              <w:rPr>
                <w:w w:val="110"/>
                <w:sz w:val="22"/>
              </w:rPr>
              <w:t>Is soms in staat om te omschrijven </w:t>
            </w:r>
            <w:r>
              <w:rPr>
                <w:w w:val="110"/>
                <w:sz w:val="22"/>
                <w:u w:val="single"/>
              </w:rPr>
              <w:t>hoe</w:t>
            </w:r>
            <w:r>
              <w:rPr>
                <w:w w:val="110"/>
                <w:sz w:val="22"/>
              </w:rPr>
              <w:t> iets beter kan werken maar kan geen verschillende oplos</w:t>
            </w:r>
          </w:p>
          <w:p>
            <w:pPr>
              <w:pStyle w:val="TableParagraph"/>
              <w:spacing w:line="234" w:lineRule="exact"/>
              <w:rPr>
                <w:sz w:val="22"/>
              </w:rPr>
            </w:pPr>
            <w:r>
              <w:rPr>
                <w:w w:val="115"/>
                <w:sz w:val="22"/>
              </w:rPr>
              <w:t>strategieën aangeven</w:t>
            </w:r>
          </w:p>
        </w:tc>
        <w:tc>
          <w:tcPr>
            <w:tcW w:w="3091" w:type="dxa"/>
          </w:tcPr>
          <w:p>
            <w:pPr>
              <w:pStyle w:val="TableParagraph"/>
              <w:ind w:right="99"/>
              <w:rPr>
                <w:sz w:val="22"/>
              </w:rPr>
            </w:pPr>
            <w:r>
              <w:rPr>
                <w:w w:val="110"/>
                <w:sz w:val="22"/>
              </w:rPr>
              <w:t>Is meestal in staat om te omschrijven </w:t>
            </w:r>
            <w:r>
              <w:rPr>
                <w:w w:val="110"/>
                <w:sz w:val="22"/>
                <w:u w:val="single"/>
              </w:rPr>
              <w:t>hoe</w:t>
            </w:r>
            <w:r>
              <w:rPr>
                <w:w w:val="110"/>
                <w:sz w:val="22"/>
              </w:rPr>
              <w:t> iets beter kan werken en kan soms verschillende oplos</w:t>
            </w:r>
          </w:p>
          <w:p>
            <w:pPr>
              <w:pStyle w:val="TableParagraph"/>
              <w:spacing w:line="234" w:lineRule="exact"/>
              <w:rPr>
                <w:sz w:val="22"/>
              </w:rPr>
            </w:pPr>
            <w:r>
              <w:rPr>
                <w:w w:val="115"/>
                <w:sz w:val="22"/>
              </w:rPr>
              <w:t>strategieën aangeven</w:t>
            </w:r>
          </w:p>
        </w:tc>
        <w:tc>
          <w:tcPr>
            <w:tcW w:w="3091" w:type="dxa"/>
          </w:tcPr>
          <w:p>
            <w:pPr>
              <w:pStyle w:val="TableParagraph"/>
              <w:ind w:right="99"/>
              <w:rPr>
                <w:sz w:val="22"/>
              </w:rPr>
            </w:pPr>
            <w:r>
              <w:rPr>
                <w:w w:val="110"/>
                <w:sz w:val="22"/>
              </w:rPr>
              <w:t>Is vlot in staat om te omschrijven </w:t>
            </w:r>
            <w:r>
              <w:rPr>
                <w:w w:val="110"/>
                <w:sz w:val="22"/>
                <w:u w:val="single"/>
              </w:rPr>
              <w:t>hoe</w:t>
            </w:r>
            <w:r>
              <w:rPr>
                <w:w w:val="110"/>
                <w:sz w:val="22"/>
              </w:rPr>
              <w:t> iets beter kan werken en kan verschillende oplos</w:t>
            </w:r>
          </w:p>
          <w:p>
            <w:pPr>
              <w:pStyle w:val="TableParagraph"/>
              <w:spacing w:line="234" w:lineRule="exact"/>
              <w:rPr>
                <w:sz w:val="22"/>
              </w:rPr>
            </w:pPr>
            <w:r>
              <w:rPr>
                <w:w w:val="115"/>
                <w:sz w:val="22"/>
              </w:rPr>
              <w:t>strategieën aangeven</w:t>
            </w:r>
          </w:p>
        </w:tc>
      </w:tr>
      <w:tr>
        <w:trPr>
          <w:trHeight w:val="1770" w:hRule="atLeast"/>
        </w:trPr>
        <w:tc>
          <w:tcPr>
            <w:tcW w:w="2798" w:type="dxa"/>
          </w:tcPr>
          <w:p>
            <w:pPr>
              <w:pStyle w:val="TableParagraph"/>
              <w:ind w:left="107" w:right="201"/>
              <w:rPr>
                <w:sz w:val="22"/>
              </w:rPr>
            </w:pPr>
            <w:r>
              <w:rPr>
                <w:w w:val="115"/>
                <w:sz w:val="22"/>
              </w:rPr>
              <w:t>Beargumenteerd beslissingen nemen</w:t>
            </w:r>
          </w:p>
        </w:tc>
        <w:tc>
          <w:tcPr>
            <w:tcW w:w="3091" w:type="dxa"/>
          </w:tcPr>
          <w:p>
            <w:pPr>
              <w:pStyle w:val="TableParagraph"/>
              <w:ind w:right="99"/>
              <w:rPr>
                <w:sz w:val="22"/>
              </w:rPr>
            </w:pPr>
            <w:r>
              <w:rPr>
                <w:w w:val="110"/>
                <w:sz w:val="22"/>
              </w:rPr>
              <w:t>Kan de voorgestelde oplossingen niet beoordelen in relatie tot het oorspronkelijke probleem en de gekozen oplos strategie niet toelichten</w:t>
            </w:r>
          </w:p>
        </w:tc>
        <w:tc>
          <w:tcPr>
            <w:tcW w:w="3091" w:type="dxa"/>
          </w:tcPr>
          <w:p>
            <w:pPr>
              <w:pStyle w:val="TableParagraph"/>
              <w:rPr>
                <w:sz w:val="22"/>
              </w:rPr>
            </w:pPr>
            <w:r>
              <w:rPr>
                <w:w w:val="110"/>
                <w:sz w:val="22"/>
              </w:rPr>
              <w:t>Kan de voorgestelde oplossingen beoordelen in relatie tot het oorspronkelijke probleem maar de gekozen oplos strategie maar beperkt</w:t>
            </w:r>
          </w:p>
          <w:p>
            <w:pPr>
              <w:pStyle w:val="TableParagraph"/>
              <w:spacing w:line="252" w:lineRule="exact" w:before="2"/>
              <w:ind w:right="189"/>
              <w:rPr>
                <w:sz w:val="22"/>
              </w:rPr>
            </w:pPr>
            <w:r>
              <w:rPr>
                <w:w w:val="105"/>
                <w:sz w:val="22"/>
              </w:rPr>
              <w:t>toelichten met vakinhoudelijke argumenten</w:t>
            </w:r>
          </w:p>
        </w:tc>
        <w:tc>
          <w:tcPr>
            <w:tcW w:w="3091" w:type="dxa"/>
          </w:tcPr>
          <w:p>
            <w:pPr>
              <w:pStyle w:val="TableParagraph"/>
              <w:ind w:right="154"/>
              <w:rPr>
                <w:sz w:val="22"/>
              </w:rPr>
            </w:pPr>
            <w:r>
              <w:rPr>
                <w:w w:val="110"/>
                <w:sz w:val="22"/>
              </w:rPr>
              <w:t>Kan de voorgestelde oplossingen beoordelen in relatie</w:t>
            </w:r>
            <w:r>
              <w:rPr>
                <w:spacing w:val="-17"/>
                <w:w w:val="110"/>
                <w:sz w:val="22"/>
              </w:rPr>
              <w:t> </w:t>
            </w:r>
            <w:r>
              <w:rPr>
                <w:w w:val="110"/>
                <w:sz w:val="22"/>
              </w:rPr>
              <w:t>tot</w:t>
            </w:r>
            <w:r>
              <w:rPr>
                <w:spacing w:val="-14"/>
                <w:w w:val="110"/>
                <w:sz w:val="22"/>
              </w:rPr>
              <w:t> </w:t>
            </w:r>
            <w:r>
              <w:rPr>
                <w:w w:val="110"/>
                <w:sz w:val="22"/>
              </w:rPr>
              <w:t>het</w:t>
            </w:r>
            <w:r>
              <w:rPr>
                <w:spacing w:val="-18"/>
                <w:w w:val="110"/>
                <w:sz w:val="22"/>
              </w:rPr>
              <w:t> </w:t>
            </w:r>
            <w:r>
              <w:rPr>
                <w:w w:val="110"/>
                <w:sz w:val="22"/>
              </w:rPr>
              <w:t>oorspronkelijke probleem en met argumenten de gekozen oplos strategie toelichten</w:t>
            </w:r>
          </w:p>
        </w:tc>
        <w:tc>
          <w:tcPr>
            <w:tcW w:w="3091" w:type="dxa"/>
          </w:tcPr>
          <w:p>
            <w:pPr>
              <w:pStyle w:val="TableParagraph"/>
              <w:rPr>
                <w:sz w:val="22"/>
              </w:rPr>
            </w:pPr>
            <w:r>
              <w:rPr>
                <w:w w:val="110"/>
                <w:sz w:val="22"/>
              </w:rPr>
              <w:t>Kan de voorgestelde oplossingen beoordelen in relatie tot het oorspronkelijke probleem en met vakinhoudelijke argumenten</w:t>
            </w:r>
          </w:p>
          <w:p>
            <w:pPr>
              <w:pStyle w:val="TableParagraph"/>
              <w:spacing w:line="252" w:lineRule="exact" w:before="2"/>
              <w:rPr>
                <w:sz w:val="22"/>
              </w:rPr>
            </w:pPr>
            <w:r>
              <w:rPr>
                <w:w w:val="110"/>
                <w:sz w:val="22"/>
              </w:rPr>
              <w:t>de gekozen oplos strategie toelichten</w:t>
            </w:r>
          </w:p>
        </w:tc>
      </w:tr>
      <w:tr>
        <w:trPr>
          <w:trHeight w:val="1012" w:hRule="atLeast"/>
        </w:trPr>
        <w:tc>
          <w:tcPr>
            <w:tcW w:w="2798" w:type="dxa"/>
          </w:tcPr>
          <w:p>
            <w:pPr>
              <w:pStyle w:val="TableParagraph"/>
              <w:ind w:left="107" w:right="201"/>
              <w:rPr>
                <w:sz w:val="22"/>
              </w:rPr>
            </w:pPr>
            <w:r>
              <w:rPr>
                <w:w w:val="110"/>
                <w:sz w:val="22"/>
              </w:rPr>
              <w:t>Realiseren / toepassen van de oplossing</w:t>
            </w:r>
          </w:p>
        </w:tc>
        <w:tc>
          <w:tcPr>
            <w:tcW w:w="3091" w:type="dxa"/>
          </w:tcPr>
          <w:p>
            <w:pPr>
              <w:pStyle w:val="TableParagraph"/>
              <w:ind w:right="311"/>
              <w:rPr>
                <w:sz w:val="22"/>
              </w:rPr>
            </w:pPr>
            <w:r>
              <w:rPr>
                <w:w w:val="110"/>
                <w:sz w:val="22"/>
              </w:rPr>
              <w:t>Beschikt niet of nauwelijks over de praktische vaardigheden om het</w:t>
            </w:r>
          </w:p>
          <w:p>
            <w:pPr>
              <w:pStyle w:val="TableParagraph"/>
              <w:spacing w:line="235" w:lineRule="exact"/>
              <w:rPr>
                <w:sz w:val="22"/>
              </w:rPr>
            </w:pPr>
            <w:r>
              <w:rPr>
                <w:w w:val="110"/>
                <w:sz w:val="22"/>
              </w:rPr>
              <w:t>probleem te verhelpen</w:t>
            </w:r>
          </w:p>
        </w:tc>
        <w:tc>
          <w:tcPr>
            <w:tcW w:w="3091" w:type="dxa"/>
          </w:tcPr>
          <w:p>
            <w:pPr>
              <w:pStyle w:val="TableParagraph"/>
              <w:rPr>
                <w:sz w:val="22"/>
              </w:rPr>
            </w:pPr>
            <w:r>
              <w:rPr>
                <w:w w:val="110"/>
                <w:sz w:val="22"/>
              </w:rPr>
              <w:t>Beschikt soms over de praktische vaardigheden om het probleem te verhelpen</w:t>
            </w:r>
          </w:p>
        </w:tc>
        <w:tc>
          <w:tcPr>
            <w:tcW w:w="3091" w:type="dxa"/>
          </w:tcPr>
          <w:p>
            <w:pPr>
              <w:pStyle w:val="TableParagraph"/>
              <w:rPr>
                <w:sz w:val="22"/>
              </w:rPr>
            </w:pPr>
            <w:r>
              <w:rPr>
                <w:w w:val="110"/>
                <w:sz w:val="22"/>
              </w:rPr>
              <w:t>Beschikt meestal over de praktische vaardigheden om het probleem te verhelpen</w:t>
            </w:r>
          </w:p>
        </w:tc>
        <w:tc>
          <w:tcPr>
            <w:tcW w:w="3091" w:type="dxa"/>
          </w:tcPr>
          <w:p>
            <w:pPr>
              <w:pStyle w:val="TableParagraph"/>
              <w:rPr>
                <w:sz w:val="22"/>
              </w:rPr>
            </w:pPr>
            <w:r>
              <w:rPr>
                <w:w w:val="110"/>
                <w:sz w:val="22"/>
              </w:rPr>
              <w:t>Beschikt vlot over de praktische vaardigheden om het probleem te verhelpen</w:t>
            </w:r>
          </w:p>
        </w:tc>
      </w:tr>
    </w:tbl>
    <w:p>
      <w:pPr>
        <w:pStyle w:val="BodyText"/>
        <w:tabs>
          <w:tab w:pos="14339" w:val="left" w:leader="none"/>
        </w:tabs>
        <w:spacing w:before="149"/>
        <w:ind w:left="4807"/>
        <w:rPr>
          <w:sz w:val="18"/>
        </w:rPr>
      </w:pPr>
      <w:hyperlink r:id="rId6">
        <w:r>
          <w:rPr>
            <w:color w:val="2D74B5"/>
          </w:rPr>
          <w:t>www.lesseninvaardigheden.nl</w:t>
        </w:r>
        <w:r>
          <w:rPr>
            <w:color w:val="2D74B5"/>
            <w:spacing w:val="-15"/>
          </w:rPr>
          <w:t> </w:t>
        </w:r>
      </w:hyperlink>
      <w:r>
        <w:rPr>
          <w:color w:val="2D74B5"/>
        </w:rPr>
        <w:t>–</w:t>
      </w:r>
      <w:r>
        <w:rPr>
          <w:color w:val="2D74B5"/>
          <w:spacing w:val="-15"/>
        </w:rPr>
        <w:t> </w:t>
      </w:r>
      <w:r>
        <w:rPr>
          <w:color w:val="2D74B5"/>
        </w:rPr>
        <w:t>E.</w:t>
      </w:r>
      <w:r>
        <w:rPr>
          <w:color w:val="2D74B5"/>
          <w:spacing w:val="-15"/>
        </w:rPr>
        <w:t> </w:t>
      </w:r>
      <w:r>
        <w:rPr>
          <w:color w:val="2D74B5"/>
        </w:rPr>
        <w:t>Zwanenburg,</w:t>
      </w:r>
      <w:r>
        <w:rPr>
          <w:color w:val="2D74B5"/>
          <w:spacing w:val="-15"/>
        </w:rPr>
        <w:t> </w:t>
      </w:r>
      <w:r>
        <w:rPr>
          <w:color w:val="2D74B5"/>
        </w:rPr>
        <w:t>C.J.L.</w:t>
      </w:r>
      <w:r>
        <w:rPr>
          <w:color w:val="2D74B5"/>
          <w:spacing w:val="-15"/>
        </w:rPr>
        <w:t> </w:t>
      </w:r>
      <w:r>
        <w:rPr>
          <w:color w:val="2D74B5"/>
        </w:rPr>
        <w:t>Rothkrantz</w:t>
        <w:tab/>
      </w:r>
      <w:r>
        <w:rPr>
          <w:color w:val="2D74B5"/>
          <w:position w:val="4"/>
          <w:sz w:val="18"/>
        </w:rPr>
        <w:t>Ver</w:t>
      </w:r>
      <w:r>
        <w:rPr>
          <w:color w:val="2D74B5"/>
          <w:spacing w:val="-7"/>
          <w:position w:val="4"/>
          <w:sz w:val="18"/>
        </w:rPr>
        <w:t> </w:t>
      </w:r>
      <w:r>
        <w:rPr>
          <w:color w:val="2D74B5"/>
          <w:position w:val="4"/>
          <w:sz w:val="18"/>
        </w:rPr>
        <w:t>18.2.1</w:t>
      </w:r>
    </w:p>
    <w:sectPr>
      <w:type w:val="continuous"/>
      <w:pgSz w:w="16840" w:h="11910" w:orient="landscape"/>
      <w:pgMar w:top="640" w:bottom="280" w:left="60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6"/>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esseninvaardighed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dc:creator>
  <dc:title>Microsoft Word - Rubric probleemoplossend vermogen.docx</dc:title>
  <dcterms:created xsi:type="dcterms:W3CDTF">2018-02-05T08:57:28Z</dcterms:created>
  <dcterms:modified xsi:type="dcterms:W3CDTF">2018-02-05T08:57:28Z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2018-02-05T00:00:00Z</vt:filetime>
  </property>
</Properties>
</file>